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652E25" w:rsidR="00F839E8" w:rsidP="3317B0B0" w:rsidRDefault="00F839E8" w14:paraId="2B4607D4" w14:textId="26954172">
      <w:pPr>
        <w:pStyle w:val="Standard"/>
        <w:spacing w:before="240" w:after="240"/>
        <w:rPr>
          <w:rFonts w:ascii="Calibri" w:hAnsi="Calibri" w:cs="Calibri" w:asciiTheme="minorAscii" w:hAnsiTheme="minorAscii" w:cstheme="minorAscii"/>
          <w:b w:val="1"/>
          <w:bCs w:val="1"/>
          <w:sz w:val="36"/>
          <w:szCs w:val="36"/>
        </w:rPr>
      </w:pPr>
    </w:p>
    <w:p w:rsidRPr="00652E25" w:rsidR="003724DC" w:rsidP="00134DFE" w:rsidRDefault="003724DC" w14:paraId="7E392DAA" w14:textId="77777777">
      <w:pPr>
        <w:spacing w:before="240" w:after="240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</w:p>
    <w:p w:rsidRPr="00652E25" w:rsidR="00F839E8" w:rsidP="00073E07" w:rsidRDefault="00024C7B" w14:paraId="6FC6ED0B" w14:textId="2ED06B6D">
      <w:pPr>
        <w:spacing w:before="240" w:after="24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652E25">
        <w:rPr>
          <w:rFonts w:asciiTheme="minorHAnsi" w:hAnsiTheme="minorHAnsi" w:cstheme="minorHAnsi"/>
          <w:b/>
          <w:bCs/>
          <w:sz w:val="44"/>
          <w:szCs w:val="44"/>
        </w:rPr>
        <w:t>Checkliste</w:t>
      </w:r>
      <w:r w:rsidRPr="00652E25" w:rsidR="00652E25">
        <w:rPr>
          <w:rFonts w:asciiTheme="minorHAnsi" w:hAnsiTheme="minorHAnsi" w:cstheme="minorHAnsi"/>
          <w:b/>
          <w:bCs/>
          <w:sz w:val="44"/>
          <w:szCs w:val="44"/>
        </w:rPr>
        <w:t xml:space="preserve"> Vereinsinventur</w:t>
      </w:r>
    </w:p>
    <w:p w:rsidRPr="00F57569" w:rsidR="00346DC6" w:rsidP="3317B0B0" w:rsidRDefault="00F57569" w14:paraId="363910E4" w14:textId="42DE8A4A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24"/>
          <w:szCs w:val="24"/>
        </w:rPr>
      </w:pPr>
      <w:bookmarkStart w:name="OLE_LINK39" w:id="0"/>
      <w:bookmarkStart w:name="OLE_LINK40" w:id="1"/>
      <w:r w:rsidRPr="3317B0B0" w:rsidR="00F57569">
        <w:rPr>
          <w:rFonts w:ascii="Calibri" w:hAnsi="Calibri" w:cs="Calibri" w:asciiTheme="minorAscii" w:hAnsiTheme="minorAscii" w:cstheme="minorAscii"/>
          <w:sz w:val="24"/>
          <w:szCs w:val="24"/>
        </w:rPr>
        <w:t>Version 1.</w:t>
      </w:r>
      <w:r w:rsidRPr="3317B0B0" w:rsidR="684107BE">
        <w:rPr>
          <w:rFonts w:ascii="Calibri" w:hAnsi="Calibri" w:cs="Calibri" w:asciiTheme="minorAscii" w:hAnsiTheme="minorAscii" w:cstheme="minorAscii"/>
          <w:sz w:val="24"/>
          <w:szCs w:val="24"/>
        </w:rPr>
        <w:t>3</w:t>
      </w:r>
    </w:p>
    <w:p w:rsidRPr="00652E25" w:rsidR="00F839E8" w:rsidP="677FDD92" w:rsidRDefault="001605A3" w14:paraId="0B76A46B" w14:textId="4CDA1E96">
      <w:pPr>
        <w:spacing w:before="240" w:after="240"/>
        <w:ind w:right="-40"/>
        <w:jc w:val="center"/>
        <w:rPr>
          <w:rFonts w:ascii="Calibri" w:hAnsi="Calibri" w:cs="Calibri" w:asciiTheme="minorAscii" w:hAnsiTheme="minorAscii" w:cstheme="minorAscii"/>
          <w:sz w:val="32"/>
          <w:szCs w:val="32"/>
        </w:rPr>
      </w:pPr>
    </w:p>
    <w:p w:rsidRPr="00F57569" w:rsidR="00F57569" w:rsidP="00F57569" w:rsidRDefault="00C214CB" w14:paraId="487A99CC" w14:textId="4685D52D">
      <w:pPr>
        <w:spacing w:before="240"/>
        <w:ind w:left="851" w:right="739"/>
        <w:jc w:val="both"/>
      </w:pPr>
      <w:r w:rsidRPr="3317B0B0" w:rsidR="00F839E8">
        <w:rPr>
          <w:rFonts w:ascii="Calibri" w:hAnsi="Calibri" w:cs="Calibri" w:asciiTheme="minorAscii" w:hAnsiTheme="minorAscii" w:cstheme="minorAscii"/>
          <w:sz w:val="24"/>
          <w:szCs w:val="24"/>
        </w:rPr>
        <w:t>Dokumentenbeschreibung</w:t>
      </w:r>
      <w:r w:rsidRPr="00652E25" w:rsidR="00F839E8">
        <w:rPr>
          <w:rFonts w:asciiTheme="minorHAnsi" w:hAnsiTheme="minorHAnsi" w:cstheme="minorHAnsi"/>
          <w:sz w:val="24"/>
          <w:szCs w:val="24"/>
        </w:rPr>
        <w:br/>
      </w:r>
      <w:r w:rsidRPr="3317B0B0" w:rsidR="006C178C">
        <w:rPr>
          <w:rFonts w:ascii="Calibri" w:hAnsi="Calibri" w:cs="Calibri" w:asciiTheme="minorAscii" w:hAnsiTheme="minorAscii" w:cstheme="minorAscii"/>
          <w:color w:val="767171" w:themeColor="background2" w:themeShade="80"/>
        </w:rPr>
        <w:t>Die Inventur-Checkliste dient dem geordneten Ablauf der Vereinsinventur, die einmal im Jahr stattfinden sollte. So be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haltet</w:t>
      </w:r>
      <w:r w:rsidRPr="3317B0B0" w:rsidR="006C178C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ihr immer die Übersicht und könnt abhanden gekommenen Gegenständen frühzeitig entgegenwirken, bevor es zu </w:t>
      </w:r>
      <w:r w:rsidRPr="3317B0B0" w:rsidR="008C0F8B">
        <w:rPr>
          <w:rFonts w:ascii="Calibri" w:hAnsi="Calibri" w:cs="Calibri" w:asciiTheme="minorAscii" w:hAnsiTheme="minorAscii" w:cstheme="minorAscii"/>
          <w:color w:val="767171" w:themeColor="background2" w:themeShade="80"/>
        </w:rPr>
        <w:t>schwer kalkulierbaren</w:t>
      </w:r>
      <w:r w:rsidRPr="3317B0B0" w:rsidR="006C178C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Problemen und Kosten kommt. Die Checkliste ist dabei eine einfache Schritt-für-Schritt Abfolge.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Wenn ihr Inventar des Vereins an die Mitglieder verleihen möchtet, beachtet gerne auch die Vorlage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„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Leihvertrag für Objekte im Verein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“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 xml:space="preserve"> in unserem Mitglieder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p</w:t>
      </w:r>
      <w:r w:rsidRPr="3317B0B0" w:rsidR="00F57569">
        <w:rPr>
          <w:rFonts w:ascii="Calibri" w:hAnsi="Calibri" w:cs="Calibri" w:asciiTheme="minorAscii" w:hAnsiTheme="minorAscii" w:cstheme="minorAscii"/>
          <w:color w:val="767171" w:themeColor="background2" w:themeShade="80"/>
        </w:rPr>
        <w:t>aket.</w:t>
      </w:r>
    </w:p>
    <w:bookmarkEnd w:id="0"/>
    <w:bookmarkEnd w:id="1"/>
    <w:p w:rsidRPr="00652E25" w:rsidR="00B71CF5" w:rsidP="3000D762" w:rsidRDefault="00B71CF5" w14:paraId="219B26AE" w14:textId="6D6EF670">
      <w:pPr>
        <w:spacing w:before="240" w:beforeAutospacing="off" w:after="240" w:afterAutospacing="off" w:line="276" w:lineRule="auto"/>
        <w:ind w:left="851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-DE"/>
        </w:rPr>
      </w:pPr>
      <w:r w:rsidRPr="3000D762" w:rsidR="1D60871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>Die</w:t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ses Dokument ist Teil des </w:t>
      </w:r>
      <w:hyperlink r:id="R921e84f8d89a4bd8">
        <w:r w:rsidRPr="3000D762" w:rsidR="1D608711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Mitgliederversammlungspaket</w:t>
        </w:r>
      </w:hyperlink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B0F0"/>
          <w:sz w:val="22"/>
          <w:szCs w:val="22"/>
          <w:u w:val="none"/>
          <w:lang w:val="de"/>
        </w:rPr>
        <w:t xml:space="preserve"> </w:t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und wurde in Zusammenarbeit mit </w:t>
      </w:r>
      <w:r>
        <w:br/>
      </w:r>
      <w:hyperlink r:id="Rc740472abb944c13">
        <w:r w:rsidRPr="3000D762" w:rsidR="1D608711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"/>
          </w:rPr>
          <w:t>Rechtsanwalt Michael Lanzinger</w:t>
        </w:r>
      </w:hyperlink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B0F0"/>
          <w:sz w:val="22"/>
          <w:szCs w:val="22"/>
          <w:lang w:val="de"/>
        </w:rPr>
        <w:t xml:space="preserve"> </w:t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erarbeitet. Die enthaltenen Informationen wurden mit größtmöglicher Sorgfalt zusammengestellt und dienen der allgemeinen Information und Orientierung. Sie stellen keine individuelle Rechtsberatung dar und können eine auf den </w:t>
      </w:r>
      <w:r>
        <w:br/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jeweiligen Einzelfall abgestimmte rechtliche Beratung nicht ersetzen. </w:t>
      </w:r>
      <w:r>
        <w:br/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Trotz sorgfältiger Erstellung kann keine Gewähr für die Vollständigkeit, Richtigkeit und Aktualität </w:t>
      </w:r>
      <w:r>
        <w:br/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 xml:space="preserve">der bereitgestellten Informationen übernommen werden. Bei konkreten rechtlichen </w:t>
      </w:r>
      <w:r>
        <w:br/>
      </w: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67171" w:themeColor="background2" w:themeTint="FF" w:themeShade="80"/>
          <w:sz w:val="22"/>
          <w:szCs w:val="22"/>
          <w:lang w:val="de"/>
        </w:rPr>
        <w:t>Fragestellungen empfehlen wir, eine qualifizierte Rechtsberatung in Anspruch zu nehmen.</w:t>
      </w:r>
    </w:p>
    <w:p w:rsidRPr="00652E25" w:rsidR="00B71CF5" w:rsidP="3000D762" w:rsidRDefault="00B71CF5" w14:paraId="5BFC6F96" w14:textId="037EC062">
      <w:pPr>
        <w:spacing w:before="240" w:after="0" w:line="276" w:lineRule="auto"/>
        <w:ind w:left="851" w:right="739"/>
        <w:jc w:val="both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B0F0" w:themeColor="text1" w:themeTint="FF" w:themeShade="FF"/>
          <w:sz w:val="22"/>
          <w:szCs w:val="22"/>
          <w:lang w:val="de-DE"/>
        </w:rPr>
      </w:pPr>
      <w:r w:rsidRPr="3000D762" w:rsidR="1D608711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Wir hoffen, ihr habt viel Freude mit diesem Dokument! 😊 Übrigens könnt ihr auch Vereinsplaner kostenlos testen und eure Vereinsarbeit noch einfacher organisieren: </w:t>
      </w:r>
      <w:r>
        <w:br/>
      </w:r>
      <w:hyperlink r:id="R81d7bfebdf6c4ecb">
        <w:r w:rsidRPr="3000D762" w:rsidR="1D608711">
          <w:rPr>
            <w:rStyle w:val="Hyperlink"/>
            <w:rFonts w:ascii="Calibri" w:hAnsi="Calibri" w:eastAsia="Calibri" w:cs="Calibri" w:asciiTheme="minorAscii" w:hAnsiTheme="minorAscii" w:eastAsiaTheme="minorAscii" w:cstheme="minorAsci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color w:val="00B0F0"/>
            <w:lang w:val="de-DE"/>
          </w:rPr>
          <w:t>Hier gehts zum Vereinsplaner!</w:t>
        </w:r>
      </w:hyperlink>
    </w:p>
    <w:p w:rsidRPr="00652E25" w:rsidR="00B71CF5" w:rsidP="3317B0B0" w:rsidRDefault="00B71CF5" w14:paraId="4CB71DB3" w14:textId="77777777">
      <w:pPr>
        <w:pStyle w:val="Standard"/>
        <w:spacing w:before="240" w:after="240"/>
        <w:ind w:left="851" w:right="739"/>
        <w:jc w:val="both"/>
        <w:rPr>
          <w:rFonts w:ascii="Calibri" w:hAnsi="Calibri" w:cs="Calibri" w:asciiTheme="minorAscii" w:hAnsiTheme="minorAscii" w:cstheme="minorAscii"/>
          <w:color w:val="767171" w:themeColor="background2" w:themeTint="FF" w:themeShade="80"/>
        </w:rPr>
      </w:pPr>
    </w:p>
    <w:p w:rsidRPr="00652E25" w:rsidR="003724DC" w:rsidP="003724DC" w:rsidRDefault="003724DC" w14:paraId="4A89B197" w14:textId="77777777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652E25">
        <w:rPr>
          <w:rFonts w:asciiTheme="minorHAnsi" w:hAnsiTheme="minorHAnsi" w:cstheme="minorHAnsi"/>
          <w:bCs/>
          <w:sz w:val="24"/>
          <w:szCs w:val="24"/>
        </w:rPr>
        <w:t xml:space="preserve">Dieses Dokument ist in Zusammenarbeit zwischen </w:t>
      </w:r>
      <w:r w:rsidRPr="00652E25">
        <w:rPr>
          <w:rFonts w:asciiTheme="minorHAnsi" w:hAnsiTheme="minorHAnsi" w:cstheme="minorHAnsi"/>
          <w:bCs/>
          <w:sz w:val="24"/>
          <w:szCs w:val="24"/>
        </w:rPr>
        <w:br/>
      </w:r>
      <w:r w:rsidRPr="00652E25">
        <w:rPr>
          <w:rFonts w:asciiTheme="minorHAnsi" w:hAnsiTheme="minorHAnsi" w:cstheme="minorHAnsi"/>
          <w:bCs/>
          <w:sz w:val="24"/>
          <w:szCs w:val="24"/>
        </w:rPr>
        <w:t>folgenden Unternehmen entstanden:</w:t>
      </w:r>
    </w:p>
    <w:p w:rsidRPr="00652E25" w:rsidR="003724DC" w:rsidP="3317B0B0" w:rsidRDefault="005A21A2" w14:paraId="11378DD3" w14:textId="4DEAD680">
      <w:pPr>
        <w:spacing w:line="240" w:lineRule="auto"/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</w:pPr>
      <w:r w:rsidRPr="00652E25">
        <w:rPr>
          <w:rFonts w:eastAsia="Times New Roman" w:asciiTheme="minorHAnsi" w:hAnsiTheme="minorHAnsi" w:cstheme="minorHAnsi"/>
          <w:noProof/>
          <w:sz w:val="24"/>
          <w:szCs w:val="24"/>
          <w:lang w:val="de-AT" w:eastAsia="de-DE"/>
        </w:rPr>
        <w:drawing>
          <wp:anchor distT="0" distB="0" distL="114300" distR="114300" simplePos="0" relativeHeight="251667456" behindDoc="0" locked="0" layoutInCell="1" allowOverlap="1" wp14:anchorId="75AE59DA" wp14:editId="436BACF6">
            <wp:simplePos x="0" y="0"/>
            <wp:positionH relativeFrom="column">
              <wp:posOffset>1799590</wp:posOffset>
            </wp:positionH>
            <wp:positionV relativeFrom="paragraph">
              <wp:posOffset>75700</wp:posOffset>
            </wp:positionV>
            <wp:extent cx="963930" cy="96393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" name="Grafik 7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963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"https://vereinshandbuch.com/img/cms/dd2e755e-31f4-4bc6-87b3-a7ea2b392503/ml.png?fm=jpg&amp;q=80&amp;fit=max&amp;crop=295%2C189%2C0%2C0" \* MERGEFORMATINET </w:instrText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begin"/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instrText xml:space="preserve"> INCLUDEPICTURE "https://bisset.at/wp-content/uploads/2020/09/LT_Logo-Bisset-4C_V2.png" \* MERGEFORMATINET </w:instrText>
      </w:r>
      <w:r w:rsidRPr="3317B0B0" w:rsidR="003724DC">
        <w:rPr>
          <w:rFonts w:ascii="Calibri" w:hAnsi="Calibri" w:eastAsia="Times New Roman" w:cs="Calibri" w:asciiTheme="minorAscii" w:hAnsiTheme="minorAscii" w:cstheme="minorAscii"/>
          <w:sz w:val="24"/>
          <w:szCs w:val="24"/>
          <w:lang w:val="de-AT" w:eastAsia="de-DE"/>
        </w:rPr>
        <w:fldChar w:fldCharType="end"/>
      </w:r>
    </w:p>
    <w:p w:rsidRPr="00652E25" w:rsidR="00A0194E" w:rsidP="00F839E8" w:rsidRDefault="005A21A2" w14:paraId="679FAB17" w14:textId="5E0055DD">
      <w:pPr>
        <w:spacing w:before="240" w:after="240"/>
        <w:ind w:right="-40"/>
        <w:jc w:val="center"/>
        <w:rPr>
          <w:rFonts w:asciiTheme="minorHAnsi" w:hAnsiTheme="minorHAnsi" w:cstheme="minorHAnsi"/>
          <w:bCs/>
          <w:sz w:val="32"/>
          <w:szCs w:val="32"/>
        </w:rPr>
      </w:pPr>
      <w:r w:rsidRPr="00652E25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65408" behindDoc="0" locked="0" layoutInCell="1" allowOverlap="1" wp14:anchorId="434721EA" wp14:editId="23941377">
            <wp:simplePos x="0" y="0"/>
            <wp:positionH relativeFrom="margin">
              <wp:posOffset>3248863</wp:posOffset>
            </wp:positionH>
            <wp:positionV relativeFrom="paragraph">
              <wp:posOffset>135255</wp:posOffset>
            </wp:positionV>
            <wp:extent cx="1128395" cy="498475"/>
            <wp:effectExtent l="0" t="0" r="1905" b="0"/>
            <wp:wrapNone/>
            <wp:docPr id="1" name="image1.png" descr="Ein Bild, das Text enthält.&#10;&#10;Automatisch generierte Beschreibung"/>
            <wp:cNvGraphicFramePr/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" name="image1.png" descr="Ein Bild, das Text enthält.&#10;&#10;Automatisch generierte Beschreibung"/>
                    <pic:cNvPicPr preferRelativeResize="0"/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28395" cy="498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317B0B0" w:rsidR="00A0194E">
        <w:rPr>
          <w:rFonts w:ascii="Calibri" w:hAnsi="Calibri" w:cs="Calibri" w:asciiTheme="minorAscii" w:hAnsiTheme="minorAscii" w:cstheme="minorAscii"/>
          <w:sz w:val="24"/>
          <w:szCs w:val="24"/>
        </w:rPr>
        <w:br w:type="page"/>
      </w:r>
    </w:p>
    <w:p w:rsidRPr="00652E25" w:rsidR="00A0194E" w:rsidP="00566B57" w:rsidRDefault="00A0194E" w14:paraId="3AAA005C" w14:textId="77777777">
      <w:pPr>
        <w:spacing w:before="240" w:after="240"/>
        <w:jc w:val="center"/>
        <w:rPr>
          <w:rFonts w:asciiTheme="minorHAnsi" w:hAnsiTheme="minorHAnsi" w:cstheme="minorHAnsi"/>
        </w:rPr>
      </w:pPr>
      <w:r w:rsidRPr="00652E25">
        <w:rPr>
          <w:rFonts w:asciiTheme="minorHAnsi" w:hAnsiTheme="minorHAnsi" w:cstheme="minorHAnsi"/>
          <w:noProof/>
        </w:rPr>
        <w:drawing>
          <wp:inline distT="114300" distB="114300" distL="114300" distR="114300" wp14:anchorId="6B2AAB4F" wp14:editId="2A19DF75">
            <wp:extent cx="1792381" cy="830236"/>
            <wp:effectExtent l="0" t="0" r="0" b="0"/>
            <wp:docPr id="2" name="image1.png" descr="Ein Bild, das Text enthält.&#10;&#10;Automatisch generierte Beschreibu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descr="Ein Bild, das Text enthält.&#10;&#10;Automatisch generierte Beschreibu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5860" cy="8318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652E25">
        <w:rPr>
          <w:rFonts w:asciiTheme="minorHAnsi" w:hAnsiTheme="minorHAnsi" w:cstheme="minorHAnsi"/>
        </w:rPr>
        <w:br/>
      </w:r>
      <w:r w:rsidRPr="00652E25">
        <w:rPr>
          <w:rFonts w:asciiTheme="minorHAnsi" w:hAnsiTheme="minorHAnsi" w:cstheme="minorHAnsi"/>
          <w:sz w:val="24"/>
          <w:szCs w:val="24"/>
        </w:rPr>
        <w:t>[</w:t>
      </w:r>
      <w:r w:rsidRPr="00652E25">
        <w:rPr>
          <w:rFonts w:asciiTheme="minorHAnsi" w:hAnsiTheme="minorHAnsi" w:cstheme="minorHAnsi"/>
          <w:color w:val="A5A5A5" w:themeColor="accent3"/>
          <w:sz w:val="24"/>
          <w:szCs w:val="24"/>
        </w:rPr>
        <w:t>eigenes Vereinslogo einfügen</w:t>
      </w:r>
      <w:r w:rsidRPr="00652E25">
        <w:rPr>
          <w:rFonts w:asciiTheme="minorHAnsi" w:hAnsiTheme="minorHAnsi" w:cstheme="minorHAnsi"/>
          <w:sz w:val="24"/>
          <w:szCs w:val="24"/>
        </w:rPr>
        <w:t>]</w:t>
      </w:r>
    </w:p>
    <w:p w:rsidRPr="00652E25" w:rsidR="00A0194E" w:rsidP="00566B57" w:rsidRDefault="00A0194E" w14:paraId="26DCAA3B" w14:textId="77777777">
      <w:pPr>
        <w:spacing w:before="240" w:after="240"/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Pr="00652E25" w:rsidR="00A0194E" w:rsidP="00566B57" w:rsidRDefault="00024C7B" w14:paraId="24A3CADB" w14:textId="3ED8F38E">
      <w:pPr>
        <w:spacing w:before="240" w:after="240"/>
        <w:jc w:val="center"/>
        <w:rPr>
          <w:rFonts w:asciiTheme="minorHAnsi" w:hAnsiTheme="minorHAnsi" w:cstheme="minorHAnsi"/>
          <w:b/>
          <w:sz w:val="36"/>
          <w:szCs w:val="36"/>
        </w:rPr>
      </w:pPr>
      <w:r w:rsidRPr="00652E25">
        <w:rPr>
          <w:rFonts w:asciiTheme="minorHAnsi" w:hAnsiTheme="minorHAnsi" w:cstheme="minorHAnsi"/>
          <w:b/>
          <w:sz w:val="36"/>
          <w:szCs w:val="36"/>
        </w:rPr>
        <w:t>Checkliste</w:t>
      </w:r>
      <w:r w:rsidRPr="00652E25" w:rsidR="00652E25">
        <w:rPr>
          <w:rFonts w:asciiTheme="minorHAnsi" w:hAnsiTheme="minorHAnsi" w:cstheme="minorHAnsi"/>
          <w:b/>
          <w:sz w:val="36"/>
          <w:szCs w:val="36"/>
        </w:rPr>
        <w:t xml:space="preserve"> Vereinsinventur</w:t>
      </w:r>
    </w:p>
    <w:p w:rsidRPr="00652E25" w:rsidR="00024C7B" w:rsidP="00024C7B" w:rsidRDefault="00024C7B" w14:paraId="19BB478F" w14:textId="1E8D595F">
      <w:pPr>
        <w:spacing w:before="240" w:line="240" w:lineRule="auto"/>
        <w:ind w:right="284"/>
        <w:jc w:val="both"/>
        <w:rPr>
          <w:rFonts w:asciiTheme="minorHAnsi" w:hAnsiTheme="minorHAnsi" w:cstheme="minorHAnsi"/>
          <w:color w:val="D0CECE" w:themeColor="background2" w:themeShade="E6"/>
          <w:sz w:val="24"/>
          <w:szCs w:val="24"/>
        </w:rPr>
      </w:pPr>
    </w:p>
    <w:p w:rsidRPr="00652E25" w:rsidR="00652E25" w:rsidP="00652E25" w:rsidRDefault="00652E25" w14:paraId="32986A69" w14:textId="77777777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652E25">
        <w:rPr>
          <w:rFonts w:asciiTheme="minorHAnsi" w:hAnsiTheme="minorHAnsi" w:cstheme="minorHAnsi"/>
          <w:b/>
          <w:bCs/>
          <w:sz w:val="26"/>
          <w:szCs w:val="26"/>
        </w:rPr>
        <w:t>Vorbereitungen</w:t>
      </w:r>
    </w:p>
    <w:p w:rsidRPr="00652E25" w:rsidR="00652E25" w:rsidP="00652E25" w:rsidRDefault="00652E25" w14:paraId="1C370C26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Inventurtermin festlegen</w:t>
      </w:r>
    </w:p>
    <w:p w:rsidRPr="00652E25" w:rsidR="00652E25" w:rsidP="00652E25" w:rsidRDefault="00652E25" w14:paraId="06D9C4A8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Personen für die Inventur einbeziehen</w:t>
      </w:r>
    </w:p>
    <w:p w:rsidRPr="00652E25" w:rsidR="00652E25" w:rsidP="00652E25" w:rsidRDefault="00652E25" w14:paraId="6B5A1302" w14:textId="5D6CC45B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652E25">
        <w:rPr>
          <w:rFonts w:asciiTheme="minorHAnsi" w:hAnsiTheme="minorHAnsi" w:cstheme="minorHAnsi"/>
          <w:sz w:val="24"/>
          <w:szCs w:val="24"/>
        </w:rPr>
        <w:t>Excelsheet</w:t>
      </w:r>
      <w:proofErr w:type="spellEnd"/>
      <w:r w:rsidR="008C0F8B">
        <w:rPr>
          <w:rFonts w:asciiTheme="minorHAnsi" w:hAnsiTheme="minorHAnsi" w:cstheme="minorHAnsi"/>
          <w:sz w:val="24"/>
          <w:szCs w:val="24"/>
        </w:rPr>
        <w:t>/Liste</w:t>
      </w:r>
      <w:r w:rsidRPr="00652E25">
        <w:rPr>
          <w:rFonts w:asciiTheme="minorHAnsi" w:hAnsiTheme="minorHAnsi" w:cstheme="minorHAnsi"/>
          <w:sz w:val="24"/>
          <w:szCs w:val="24"/>
        </w:rPr>
        <w:t xml:space="preserve"> (Inventurverzeichnis) oder Inventarverwaltung vorbereiten</w:t>
      </w:r>
    </w:p>
    <w:p w:rsidRPr="00652E25" w:rsidR="00652E25" w:rsidP="00652E25" w:rsidRDefault="00652E25" w14:paraId="7998137B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Inhalte Inventurverzeichnis:</w:t>
      </w:r>
    </w:p>
    <w:p w:rsidRPr="00652E25" w:rsidR="00652E25" w:rsidP="00652E25" w:rsidRDefault="00652E25" w14:paraId="5A305B48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Gegenstandsnummer</w:t>
      </w:r>
    </w:p>
    <w:p w:rsidRPr="00652E25" w:rsidR="00652E25" w:rsidP="00652E25" w:rsidRDefault="00652E25" w14:paraId="0C2AADE7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Bezeichnung des Gegenstands</w:t>
      </w:r>
    </w:p>
    <w:p w:rsidRPr="00652E25" w:rsidR="00652E25" w:rsidP="00652E25" w:rsidRDefault="00652E25" w14:paraId="5C5E3B1A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Einheit (Stück, Kilogramm, Liter, …)</w:t>
      </w:r>
    </w:p>
    <w:p w:rsidRPr="00652E25" w:rsidR="00652E25" w:rsidP="00652E25" w:rsidRDefault="00652E25" w14:paraId="260E3987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Gezählte Menge</w:t>
      </w:r>
    </w:p>
    <w:p w:rsidRPr="00652E25" w:rsidR="00652E25" w:rsidP="00652E25" w:rsidRDefault="00652E25" w14:paraId="0AC1A4CC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Soll-Menge</w:t>
      </w:r>
    </w:p>
    <w:p w:rsidRPr="00652E25" w:rsidR="00652E25" w:rsidP="00652E25" w:rsidRDefault="00652E25" w14:paraId="41DBD4CA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Taschenrechner, Stifte und Notizblöcke vorbereiten</w:t>
      </w:r>
    </w:p>
    <w:p w:rsidRPr="008C0F8B" w:rsidR="00652E25" w:rsidP="00652E25" w:rsidRDefault="00652E25" w14:paraId="11B06C66" w14:textId="13622893">
      <w:pPr>
        <w:numPr>
          <w:ilvl w:val="0"/>
          <w:numId w:val="7"/>
        </w:numPr>
        <w:rPr>
          <w:rFonts w:asciiTheme="minorHAnsi" w:hAnsiTheme="minorHAnsi" w:cstheme="minorHAnsi"/>
          <w:sz w:val="21"/>
          <w:szCs w:val="21"/>
        </w:rPr>
      </w:pPr>
      <w:r w:rsidRPr="00652E25">
        <w:rPr>
          <w:rFonts w:asciiTheme="minorHAnsi" w:hAnsiTheme="minorHAnsi" w:cstheme="minorHAnsi"/>
          <w:sz w:val="24"/>
          <w:szCs w:val="24"/>
        </w:rPr>
        <w:t>Anlagenverzeichnis bereithalten (siehe Punkt 3 Abschluss</w:t>
      </w:r>
      <w:r>
        <w:rPr>
          <w:rFonts w:asciiTheme="minorHAnsi" w:hAnsiTheme="minorHAnsi" w:cstheme="minorHAnsi"/>
          <w:sz w:val="24"/>
          <w:szCs w:val="24"/>
        </w:rPr>
        <w:t>)</w:t>
      </w:r>
    </w:p>
    <w:p w:rsidRPr="00652E25" w:rsidR="00652E25" w:rsidP="00652E25" w:rsidRDefault="00652E25" w14:paraId="0E65A8A6" w14:textId="77777777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652E25">
        <w:rPr>
          <w:rFonts w:asciiTheme="minorHAnsi" w:hAnsiTheme="minorHAnsi" w:cstheme="minorHAnsi"/>
          <w:b/>
          <w:bCs/>
          <w:sz w:val="26"/>
          <w:szCs w:val="26"/>
        </w:rPr>
        <w:t>Inventur</w:t>
      </w:r>
    </w:p>
    <w:p w:rsidRPr="00652E25" w:rsidR="00652E25" w:rsidP="00652E25" w:rsidRDefault="00652E25" w14:paraId="6D039E8D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Strukturplan anfertigen (Wie ist der Ablauf der Inventur?)</w:t>
      </w:r>
    </w:p>
    <w:p w:rsidRPr="00652E25" w:rsidR="00652E25" w:rsidP="00652E25" w:rsidRDefault="00652E25" w14:paraId="3EE6748B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Alles an Inventar mengenmäßig erfassen: zählen, messen, wiegen (oder schätzen)</w:t>
      </w:r>
    </w:p>
    <w:p w:rsidRPr="00652E25" w:rsidR="00652E25" w:rsidP="00652E25" w:rsidRDefault="00652E25" w14:paraId="2A11D2F0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 xml:space="preserve">Anschaffungs- oder Herstellungskosten der einzelnen Gegenstände ermitteln </w:t>
      </w:r>
    </w:p>
    <w:p w:rsidRPr="00652E25" w:rsidR="00652E25" w:rsidP="00652E25" w:rsidRDefault="00652E25" w14:paraId="08D5FDE2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Gegenstände bewerten, beispielsweise ob Wartung notwendig ist</w:t>
      </w:r>
    </w:p>
    <w:p w:rsidRPr="00652E25" w:rsidR="00652E25" w:rsidP="00652E25" w:rsidRDefault="00652E25" w14:paraId="14797F87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Kaputte Gegenstände vermerken und reparieren/austauschen</w:t>
      </w:r>
    </w:p>
    <w:p w:rsidRPr="00652E25" w:rsidR="00652E25" w:rsidP="00652E25" w:rsidRDefault="00652E25" w14:paraId="141E08E8" w14:textId="77777777">
      <w:pPr>
        <w:numPr>
          <w:ilvl w:val="0"/>
          <w:numId w:val="7"/>
        </w:numPr>
        <w:ind w:left="1661" w:hanging="357"/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Wartungs- und Servicetermine ausmachen</w:t>
      </w:r>
    </w:p>
    <w:p w:rsidR="00652E25" w:rsidP="00652E25" w:rsidRDefault="00652E25" w14:paraId="5F485BDC" w14:textId="30B5C1E8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Erwartete Kosten abschätzen und Kassier informieren</w:t>
      </w:r>
    </w:p>
    <w:p w:rsidRPr="008C0F8B" w:rsidR="00652E25" w:rsidP="00652E25" w:rsidRDefault="008C0F8B" w14:paraId="3A787A0D" w14:textId="409D491C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Falls es eine Versicherung gibt, diese möglichst rasch informieren</w:t>
      </w:r>
    </w:p>
    <w:p w:rsidRPr="00652E25" w:rsidR="00652E25" w:rsidP="00652E25" w:rsidRDefault="00652E25" w14:paraId="75F8EDDF" w14:textId="77777777">
      <w:pPr>
        <w:numPr>
          <w:ilvl w:val="0"/>
          <w:numId w:val="1"/>
        </w:numPr>
        <w:spacing w:before="240" w:line="360" w:lineRule="auto"/>
        <w:ind w:left="708" w:right="284" w:hanging="28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652E25">
        <w:rPr>
          <w:rFonts w:asciiTheme="minorHAnsi" w:hAnsiTheme="minorHAnsi" w:cstheme="minorHAnsi"/>
          <w:b/>
          <w:bCs/>
          <w:sz w:val="26"/>
          <w:szCs w:val="26"/>
        </w:rPr>
        <w:t>Abschluss</w:t>
      </w:r>
    </w:p>
    <w:p w:rsidRPr="00652E25" w:rsidR="00652E25" w:rsidP="00652E25" w:rsidRDefault="00652E25" w14:paraId="69CA73E1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Gesamtes Inventar bzw. in Kategorien zusammenfassen = Inventurwert</w:t>
      </w:r>
    </w:p>
    <w:p w:rsidRPr="00652E25" w:rsidR="00652E25" w:rsidP="00652E25" w:rsidRDefault="00652E25" w14:paraId="16CC5FEC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Inventurwert in Excel eintragen oder mit Vereinsplaner berechnen lassen</w:t>
      </w:r>
    </w:p>
    <w:p w:rsidRPr="00652E25" w:rsidR="00652E25" w:rsidP="00652E25" w:rsidRDefault="00652E25" w14:paraId="3988AAC4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Gegenstände des Anlagevermögens zusätzlich im Anlagenverzeichnis zusammentragen</w:t>
      </w:r>
    </w:p>
    <w:p w:rsidRPr="00652E25" w:rsidR="00652E25" w:rsidP="00652E25" w:rsidRDefault="00652E25" w14:paraId="4B0BE65D" w14:textId="77777777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Im Anlagenverzeichnis zusätzlich Kosten und Zeitpunkt bei der Anschaffung und aktuellen Wert vermerken</w:t>
      </w:r>
    </w:p>
    <w:p w:rsidRPr="00652E25" w:rsidR="00026311" w:rsidP="00652E25" w:rsidRDefault="00652E25" w14:paraId="6C929732" w14:textId="34B870D8">
      <w:pPr>
        <w:numPr>
          <w:ilvl w:val="0"/>
          <w:numId w:val="7"/>
        </w:numPr>
        <w:rPr>
          <w:rFonts w:asciiTheme="minorHAnsi" w:hAnsiTheme="minorHAnsi" w:cstheme="minorHAnsi"/>
          <w:sz w:val="24"/>
          <w:szCs w:val="24"/>
        </w:rPr>
      </w:pPr>
      <w:r w:rsidRPr="00652E25">
        <w:rPr>
          <w:rFonts w:asciiTheme="minorHAnsi" w:hAnsiTheme="minorHAnsi" w:cstheme="minorHAnsi"/>
          <w:sz w:val="24"/>
          <w:szCs w:val="24"/>
        </w:rPr>
        <w:t>Abschluss und Weitergabe der Informationen an Vorstand/Mitgliederversammlung</w:t>
      </w:r>
    </w:p>
    <w:sectPr w:rsidRPr="00652E25" w:rsidR="00026311" w:rsidSect="00781E0B">
      <w:footerReference w:type="even" r:id="rId10"/>
      <w:footerReference w:type="default" r:id="rId11"/>
      <w:headerReference w:type="first" r:id="rId12"/>
      <w:footerReference w:type="first" r:id="rId13"/>
      <w:pgSz w:w="11909" w:h="16834" w:orient="portrait"/>
      <w:pgMar w:top="1145" w:right="1079" w:bottom="907" w:left="90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019D" w:rsidP="00DB63CF" w:rsidRDefault="0049019D" w14:paraId="4CCBDA4D" w14:textId="77777777">
      <w:pPr>
        <w:spacing w:line="240" w:lineRule="auto"/>
      </w:pPr>
      <w:r>
        <w:separator/>
      </w:r>
    </w:p>
  </w:endnote>
  <w:endnote w:type="continuationSeparator" w:id="0">
    <w:p w:rsidR="0049019D" w:rsidP="00DB63CF" w:rsidRDefault="0049019D" w14:paraId="03BCFE1C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">
    <w:altName w:val="﷽﷽﷽﷽﷽﷽﷽﷽"/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eitenzahl"/>
      </w:rPr>
      <w:id w:val="-22460603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:rsidR="00DB63CF" w:rsidP="00F839E8" w:rsidRDefault="00DB63CF" w14:paraId="63D6C794" w14:textId="1CF8367C">
        <w:pPr>
          <w:pStyle w:val="Fuzeile"/>
          <w:framePr w:wrap="none" w:hAnchor="margin" w:vAnchor="text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:rsidR="00DB63CF" w:rsidP="00DB63CF" w:rsidRDefault="00DB63CF" w14:paraId="4C911838" w14:textId="77777777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7162345"/>
      <w:docPartObj>
        <w:docPartGallery w:val="Page Numbers (Bottom of Page)"/>
        <w:docPartUnique/>
      </w:docPartObj>
      <w:rPr>
        <w:rStyle w:val="Seitenzahl"/>
        <w:rFonts w:ascii="Calibri" w:hAnsi="Calibri" w:cs="Calibri" w:asciiTheme="minorAscii" w:hAnsiTheme="minorAscii" w:cstheme="minorAscii"/>
        <w:sz w:val="24"/>
        <w:szCs w:val="24"/>
      </w:rPr>
    </w:sdtPr>
    <w:sdtEndPr>
      <w:rPr>
        <w:rStyle w:val="Seitenzahl"/>
        <w:rFonts w:ascii="Calibri" w:hAnsi="Calibri" w:cs="Calibri" w:asciiTheme="minorAscii" w:hAnsiTheme="minorAscii" w:cstheme="minorAscii"/>
        <w:color w:val="595959" w:themeColor="text1" w:themeTint="A6"/>
        <w:sz w:val="24"/>
        <w:szCs w:val="24"/>
      </w:rPr>
    </w:sdtEndPr>
    <w:sdtContent>
      <w:p w:rsidRPr="006F35F1" w:rsidR="00DB63CF" w:rsidP="006F35F1" w:rsidRDefault="00DB63CF" w14:paraId="49542E7E" w14:textId="0A31C396">
        <w:pPr>
          <w:pStyle w:val="Fuzeile"/>
          <w:framePr w:wrap="none" w:hAnchor="page" w:vAnchor="text" w:x="10822" w:y="287"/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</w:pP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begin"/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instrText xml:space="preserve"> PAGE </w:instrTex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separate"/>
        </w:r>
        <w:r w:rsidRPr="006F35F1">
          <w:rPr>
            <w:rStyle w:val="Seitenzahl"/>
            <w:rFonts w:asciiTheme="minorHAnsi" w:hAnsiTheme="minorHAnsi" w:cstheme="minorHAnsi"/>
            <w:noProof/>
            <w:color w:val="595959" w:themeColor="text1" w:themeTint="A6"/>
            <w:sz w:val="24"/>
            <w:szCs w:val="24"/>
          </w:rPr>
          <w:t>1</w:t>
        </w:r>
        <w:r w:rsidRPr="006F35F1">
          <w:rPr>
            <w:rStyle w:val="Seitenzahl"/>
            <w:rFonts w:asciiTheme="minorHAnsi" w:hAnsiTheme="minorHAnsi" w:cstheme="minorHAnsi"/>
            <w:color w:val="595959" w:themeColor="text1" w:themeTint="A6"/>
            <w:sz w:val="24"/>
            <w:szCs w:val="24"/>
          </w:rPr>
          <w:fldChar w:fldCharType="end"/>
        </w:r>
      </w:p>
    </w:sdtContent>
  </w:sdt>
  <w:p w:rsidR="006F35F1" w:rsidP="00DB63CF" w:rsidRDefault="006F35F1" w14:paraId="16F307C1" w14:textId="77777777">
    <w:pPr>
      <w:pStyle w:val="Fuzeil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="006F35F1" w:rsidRDefault="006F35F1" w14:paraId="164BEE62" w14:textId="7A04E330">
    <w:pPr>
      <w:pStyle w:val="Fuzeile"/>
    </w:pPr>
    <w:r>
      <w:rPr>
        <w:rFonts w:ascii="Times New Roman" w:hAnsi="Times New Roman" w:eastAsia="Times New Roman" w:cs="Times New Roman"/>
        <w:noProof/>
        <w:sz w:val="24"/>
        <w:szCs w:val="24"/>
        <w:lang w:val="de-AT" w:eastAsia="de-D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8CB47B" wp14:editId="33CB68C5">
              <wp:simplePos x="0" y="0"/>
              <wp:positionH relativeFrom="column">
                <wp:posOffset>-558800</wp:posOffset>
              </wp:positionH>
              <wp:positionV relativeFrom="paragraph">
                <wp:posOffset>-787400</wp:posOffset>
              </wp:positionV>
              <wp:extent cx="7553960" cy="1524000"/>
              <wp:effectExtent l="0" t="0" r="2540" b="0"/>
              <wp:wrapNone/>
              <wp:docPr id="8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960" cy="1524000"/>
                        <a:chOff x="0" y="0"/>
                        <a:chExt cx="7553960" cy="1524000"/>
                      </a:xfrm>
                    </wpg:grpSpPr>
                    <wps:wsp>
                      <wps:cNvPr id="3" name="Rechtwinkliges Dreieck 3"/>
                      <wps:cNvSpPr/>
                      <wps:spPr>
                        <a:xfrm>
                          <a:off x="0" y="0"/>
                          <a:ext cx="7529195" cy="1524000"/>
                        </a:xfrm>
                        <a:prstGeom prst="rtTriangle">
                          <a:avLst/>
                        </a:prstGeom>
                        <a:solidFill>
                          <a:srgbClr val="0AAFD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Rechtwinkliges Dreieck 5"/>
                      <wps:cNvSpPr/>
                      <wps:spPr>
                        <a:xfrm flipH="1">
                          <a:off x="25400" y="0"/>
                          <a:ext cx="7528560" cy="1524000"/>
                        </a:xfrm>
                        <a:prstGeom prst="rtTriangle">
                          <a:avLst/>
                        </a:prstGeom>
                        <a:solidFill>
                          <a:srgbClr val="0086B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 w14:anchorId="09BFBDD8">
            <v:group id="Gruppieren 8" style="position:absolute;margin-left:-44pt;margin-top:-62pt;width:594.8pt;height:120pt;z-index:251659264" coordsize="75539,15240" o:spid="_x0000_s1026" w14:anchorId="298CF42D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">
              <v:shapetype id="_x0000_t6" coordsize="21600,21600" o:spt="6" path="m,l,21600r21600,xe">
                <v:stroke joinstyle="miter"/>
                <v:path textboxrect="1800,12600,12600,19800" gradientshapeok="t" o:connecttype="custom" o:connectlocs="0,0;0,10800;0,21600;10800,21600;21600,21600;10800,10800"/>
              </v:shapetype>
              <v:shape id="Rechtwinkliges Dreieck 3" style="position:absolute;width:75291;height:15240;visibility:visible;mso-wrap-style:square;v-text-anchor:middle" o:spid="_x0000_s1027" fillcolor="#0aafdc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"/>
              <v:shape id="Rechtwinkliges Dreieck 5" style="position:absolute;left:254;width:75285;height:15240;flip:x;visibility:visible;mso-wrap-style:square;v-text-anchor:middle" o:spid="_x0000_s1028" fillcolor="#0086b5" stroked="f" strokeweight="1pt" type="#_x0000_t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019D" w:rsidP="00DB63CF" w:rsidRDefault="0049019D" w14:paraId="05273288" w14:textId="77777777">
      <w:pPr>
        <w:spacing w:line="240" w:lineRule="auto"/>
      </w:pPr>
      <w:r>
        <w:separator/>
      </w:r>
    </w:p>
  </w:footnote>
  <w:footnote w:type="continuationSeparator" w:id="0">
    <w:p w:rsidR="0049019D" w:rsidP="00DB63CF" w:rsidRDefault="0049019D" w14:paraId="2B004892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839E8" w:rsidRDefault="00F839E8" w14:paraId="57483C99" w14:textId="7BCDD8B4">
    <w:pPr>
      <w:pStyle w:val="Kopfzeile"/>
    </w:pPr>
    <w:r>
      <w:rPr>
        <w:b/>
        <w:bCs/>
        <w:noProof/>
        <w:sz w:val="52"/>
        <w:szCs w:val="52"/>
      </w:rPr>
      <w:drawing>
        <wp:inline distT="0" distB="0" distL="0" distR="0" wp14:anchorId="22FF6E73" wp14:editId="6AB7A9CA">
          <wp:extent cx="1051795" cy="1051795"/>
          <wp:effectExtent l="0" t="0" r="0" b="2540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795" cy="10517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B71F3"/>
    <w:multiLevelType w:val="hybridMultilevel"/>
    <w:tmpl w:val="A27881BC"/>
    <w:lvl w:ilvl="0" w:tplc="0407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4212EC"/>
    <w:multiLevelType w:val="multilevel"/>
    <w:tmpl w:val="491C13CC"/>
    <w:lvl w:ilvl="0">
      <w:start w:val="1"/>
      <w:numFmt w:val="bullet"/>
      <w:lvlText w:val=""/>
      <w:lvlJc w:val="left"/>
      <w:pPr>
        <w:ind w:left="1068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788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508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228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948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668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388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108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828" w:hanging="360"/>
      </w:pPr>
      <w:rPr>
        <w:u w:val="none"/>
      </w:rPr>
    </w:lvl>
  </w:abstractNum>
  <w:abstractNum w:abstractNumId="2" w15:restartNumberingAfterBreak="0">
    <w:nsid w:val="123C3B2F"/>
    <w:multiLevelType w:val="multilevel"/>
    <w:tmpl w:val="8C02B24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715D92"/>
    <w:multiLevelType w:val="multilevel"/>
    <w:tmpl w:val="D876BF92"/>
    <w:lvl w:ilvl="0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19D77643"/>
    <w:multiLevelType w:val="multilevel"/>
    <w:tmpl w:val="00D41FC8"/>
    <w:lvl w:ilvl="0">
      <w:start w:val="1"/>
      <w:numFmt w:val="bullet"/>
      <w:lvlText w:val="»"/>
      <w:lvlJc w:val="left"/>
      <w:pPr>
        <w:ind w:left="2160" w:hanging="360"/>
      </w:pPr>
      <w:rPr>
        <w:rFonts w:hint="default" w:ascii="Avenir" w:hAnsi="Avenir"/>
        <w:color w:val="767171" w:themeColor="background2" w:themeShade="80"/>
        <w:u w:val="none"/>
      </w:rPr>
    </w:lvl>
    <w:lvl w:ilvl="1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7920" w:hanging="360"/>
      </w:pPr>
      <w:rPr>
        <w:u w:val="none"/>
      </w:rPr>
    </w:lvl>
  </w:abstractNum>
  <w:abstractNum w:abstractNumId="5" w15:restartNumberingAfterBreak="0">
    <w:nsid w:val="291C3EE3"/>
    <w:multiLevelType w:val="multilevel"/>
    <w:tmpl w:val="A8123AE8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D7055B4"/>
    <w:multiLevelType w:val="multilevel"/>
    <w:tmpl w:val="F0323752"/>
    <w:lvl w:ilvl="0">
      <w:start w:val="1"/>
      <w:numFmt w:val="bullet"/>
      <w:lvlText w:val="»"/>
      <w:lvlJc w:val="left"/>
      <w:pPr>
        <w:ind w:left="1164" w:hanging="360"/>
      </w:pPr>
      <w:rPr>
        <w:rFonts w:hint="default" w:ascii="Avenir" w:hAnsi="Avenir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7" w15:restartNumberingAfterBreak="0">
    <w:nsid w:val="5EFE6FA3"/>
    <w:multiLevelType w:val="multilevel"/>
    <w:tmpl w:val="12E41F98"/>
    <w:lvl w:ilvl="0">
      <w:start w:val="1"/>
      <w:numFmt w:val="bullet"/>
      <w:lvlText w:val=""/>
      <w:lvlJc w:val="left"/>
      <w:pPr>
        <w:ind w:left="1164" w:hanging="360"/>
      </w:pPr>
      <w:rPr>
        <w:rFonts w:hint="default" w:ascii="Tahoma" w:hAnsi="Tahoma"/>
        <w:color w:val="171717" w:themeColor="background2" w:themeShade="1A"/>
        <w:sz w:val="24"/>
        <w:szCs w:val="24"/>
        <w:u w:val="none"/>
      </w:rPr>
    </w:lvl>
    <w:lvl w:ilvl="1">
      <w:start w:val="1"/>
      <w:numFmt w:val="bullet"/>
      <w:lvlText w:val="❏"/>
      <w:lvlJc w:val="left"/>
      <w:pPr>
        <w:ind w:left="1884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604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3324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4044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764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484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6204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924" w:hanging="360"/>
      </w:pPr>
      <w:rPr>
        <w:u w:val="none"/>
      </w:rPr>
    </w:lvl>
  </w:abstractNum>
  <w:abstractNum w:abstractNumId="8" w15:restartNumberingAfterBreak="0">
    <w:nsid w:val="608D4077"/>
    <w:multiLevelType w:val="multilevel"/>
    <w:tmpl w:val="F07EB7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" w15:restartNumberingAfterBreak="0">
    <w:nsid w:val="7399091A"/>
    <w:multiLevelType w:val="multilevel"/>
    <w:tmpl w:val="CCDC901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B1C4202"/>
    <w:multiLevelType w:val="multilevel"/>
    <w:tmpl w:val="F16419A0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F8E2BE2"/>
    <w:multiLevelType w:val="multilevel"/>
    <w:tmpl w:val="4BB01A42"/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10"/>
  </w:num>
  <w:num w:numId="7">
    <w:abstractNumId w:val="7"/>
  </w:num>
  <w:num w:numId="8">
    <w:abstractNumId w:val="2"/>
  </w:num>
  <w:num w:numId="9">
    <w:abstractNumId w:val="5"/>
  </w:num>
  <w:num w:numId="10">
    <w:abstractNumId w:val="11"/>
  </w:num>
  <w:num w:numId="11">
    <w:abstractNumId w:val="3"/>
  </w:num>
  <w:num w:numId="12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8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B9"/>
    <w:rsid w:val="00024C7B"/>
    <w:rsid w:val="00026311"/>
    <w:rsid w:val="00033176"/>
    <w:rsid w:val="00053E2C"/>
    <w:rsid w:val="00073DCC"/>
    <w:rsid w:val="00073E07"/>
    <w:rsid w:val="000800AC"/>
    <w:rsid w:val="0008045D"/>
    <w:rsid w:val="000E7743"/>
    <w:rsid w:val="00106999"/>
    <w:rsid w:val="00134DFE"/>
    <w:rsid w:val="001605A3"/>
    <w:rsid w:val="00172762"/>
    <w:rsid w:val="001A0F62"/>
    <w:rsid w:val="001A71A5"/>
    <w:rsid w:val="001E5EE1"/>
    <w:rsid w:val="002B7C2F"/>
    <w:rsid w:val="00345BCA"/>
    <w:rsid w:val="00346DC6"/>
    <w:rsid w:val="00353AB9"/>
    <w:rsid w:val="003724DC"/>
    <w:rsid w:val="00396B88"/>
    <w:rsid w:val="003B6239"/>
    <w:rsid w:val="00433361"/>
    <w:rsid w:val="0049019D"/>
    <w:rsid w:val="00504AC9"/>
    <w:rsid w:val="00566B57"/>
    <w:rsid w:val="005A21A2"/>
    <w:rsid w:val="005E6928"/>
    <w:rsid w:val="0063337A"/>
    <w:rsid w:val="00652E25"/>
    <w:rsid w:val="006C178C"/>
    <w:rsid w:val="006F35F1"/>
    <w:rsid w:val="007006F7"/>
    <w:rsid w:val="00731E26"/>
    <w:rsid w:val="00781E0B"/>
    <w:rsid w:val="0079467F"/>
    <w:rsid w:val="007E1B7C"/>
    <w:rsid w:val="00821629"/>
    <w:rsid w:val="008703ED"/>
    <w:rsid w:val="008B6781"/>
    <w:rsid w:val="008C0F8B"/>
    <w:rsid w:val="008C5078"/>
    <w:rsid w:val="009201E5"/>
    <w:rsid w:val="009459AC"/>
    <w:rsid w:val="00977D79"/>
    <w:rsid w:val="009C1DD1"/>
    <w:rsid w:val="009E1CFB"/>
    <w:rsid w:val="00A0194E"/>
    <w:rsid w:val="00A107AE"/>
    <w:rsid w:val="00A34398"/>
    <w:rsid w:val="00B71CF5"/>
    <w:rsid w:val="00C214CB"/>
    <w:rsid w:val="00CD0380"/>
    <w:rsid w:val="00CD2372"/>
    <w:rsid w:val="00D918C3"/>
    <w:rsid w:val="00DB63CF"/>
    <w:rsid w:val="00DC0E87"/>
    <w:rsid w:val="00DE6847"/>
    <w:rsid w:val="00E229B1"/>
    <w:rsid w:val="00E63FA6"/>
    <w:rsid w:val="00E6426F"/>
    <w:rsid w:val="00E84223"/>
    <w:rsid w:val="00E958F4"/>
    <w:rsid w:val="00EC5C3F"/>
    <w:rsid w:val="00F15466"/>
    <w:rsid w:val="00F430D3"/>
    <w:rsid w:val="00F57569"/>
    <w:rsid w:val="00F839E8"/>
    <w:rsid w:val="00F85D37"/>
    <w:rsid w:val="1D608711"/>
    <w:rsid w:val="3000D762"/>
    <w:rsid w:val="3317B0B0"/>
    <w:rsid w:val="677FDD92"/>
    <w:rsid w:val="6841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7F958"/>
  <w15:chartTrackingRefBased/>
  <w15:docId w15:val="{149696E4-D4CB-4CD5-9800-C944A7C45F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6F35F1"/>
    <w:pPr>
      <w:spacing w:after="0" w:line="276" w:lineRule="auto"/>
    </w:pPr>
    <w:rPr>
      <w:rFonts w:ascii="Arial" w:hAnsi="Arial" w:eastAsia="Arial" w:cs="Arial"/>
      <w:lang w:val="de" w:eastAsia="de-AT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26311"/>
    <w:pPr>
      <w:keepNext/>
      <w:keepLines/>
      <w:spacing w:before="320" w:after="80"/>
      <w:outlineLvl w:val="2"/>
    </w:pPr>
    <w:rPr>
      <w:color w:val="434343"/>
      <w:sz w:val="28"/>
      <w:szCs w:val="28"/>
      <w:lang w:eastAsia="de-DE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DB63CF"/>
    <w:rPr>
      <w:rFonts w:ascii="Arial" w:hAnsi="Arial" w:eastAsia="Arial" w:cs="Arial"/>
      <w:lang w:val="de" w:eastAsia="de-AT"/>
    </w:rPr>
  </w:style>
  <w:style w:type="paragraph" w:styleId="Fuzeile">
    <w:name w:val="footer"/>
    <w:basedOn w:val="Standard"/>
    <w:link w:val="FuzeileZchn"/>
    <w:uiPriority w:val="99"/>
    <w:unhideWhenUsed/>
    <w:rsid w:val="00DB63CF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DB63CF"/>
    <w:rPr>
      <w:rFonts w:ascii="Arial" w:hAnsi="Arial" w:eastAsia="Arial" w:cs="Arial"/>
      <w:lang w:val="de" w:eastAsia="de-AT"/>
    </w:rPr>
  </w:style>
  <w:style w:type="character" w:styleId="Seitenzahl">
    <w:name w:val="page number"/>
    <w:basedOn w:val="Absatz-Standardschriftart"/>
    <w:uiPriority w:val="99"/>
    <w:semiHidden/>
    <w:unhideWhenUsed/>
    <w:rsid w:val="00DB63CF"/>
  </w:style>
  <w:style w:type="paragraph" w:styleId="Listenabsatz">
    <w:name w:val="List Paragraph"/>
    <w:basedOn w:val="Standard"/>
    <w:uiPriority w:val="34"/>
    <w:qFormat/>
    <w:rsid w:val="00073E07"/>
    <w:pPr>
      <w:spacing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de-AT" w:eastAsia="de-DE"/>
    </w:rPr>
  </w:style>
  <w:style w:type="character" w:styleId="berschrift3Zchn" w:customStyle="1">
    <w:name w:val="Überschrift 3 Zchn"/>
    <w:basedOn w:val="Absatz-Standardschriftart"/>
    <w:link w:val="berschrift3"/>
    <w:uiPriority w:val="9"/>
    <w:rsid w:val="00026311"/>
    <w:rPr>
      <w:rFonts w:ascii="Arial" w:hAnsi="Arial" w:eastAsia="Arial" w:cs="Arial"/>
      <w:color w:val="434343"/>
      <w:sz w:val="28"/>
      <w:szCs w:val="28"/>
      <w:lang w:val="de" w:eastAsia="de-DE"/>
    </w:rPr>
  </w:style>
  <w:style w:type="character" w:styleId="Hyperlink">
    <w:name w:val="Hyperlink"/>
    <w:basedOn w:val="Absatz-Standardschriftart"/>
    <w:uiPriority w:val="99"/>
    <w:unhideWhenUsed/>
    <w:rsid w:val="00652E25"/>
    <w:rPr>
      <w:color w:val="0563C1" w:themeColor="hyperlink"/>
      <w:u w:val="single"/>
    </w:rPr>
  </w:style>
  <w:style w:type="character" w:styleId="normaltextrun" w:customStyle="1">
    <w:name w:val="normaltextrun"/>
    <w:basedOn w:val="Absatz-Standardschriftart"/>
    <w:rsid w:val="00F57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0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footer" Target="footer3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header" Target="header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fontTable" Target="fontTable.xml" Id="rId14" /><Relationship Type="http://schemas.openxmlformats.org/officeDocument/2006/relationships/hyperlink" Target="https://vereinsplaner.com/de/r/rechtsdokumente-mitgliederversammlungspaket" TargetMode="External" Id="R921e84f8d89a4bd8" /><Relationship Type="http://schemas.openxmlformats.org/officeDocument/2006/relationships/hyperlink" Target="https://www.rechtsanwalt-lanzinger.at/" TargetMode="External" Id="Rc740472abb944c13" /><Relationship Type="http://schemas.openxmlformats.org/officeDocument/2006/relationships/hyperlink" Target="https://vereinsplaner.com/de" TargetMode="External" Id="R81d7bfebdf6c4ecb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Christian G. Krainz</dc:creator>
  <keywords/>
  <dc:description/>
  <lastModifiedBy>Carina Schrenk</lastModifiedBy>
  <revision>6</revision>
  <dcterms:created xsi:type="dcterms:W3CDTF">2021-08-08T13:52:00.0000000Z</dcterms:created>
  <dcterms:modified xsi:type="dcterms:W3CDTF">2026-10-02T10:10:36.6686683Z</dcterms:modified>
</coreProperties>
</file>